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Пояснительная записка </w:t>
      </w:r>
    </w:p>
    <w:p>
      <w:pPr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к проекту СТ РК «С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пособ очистки водных объектов и интенсификации естественной биологической очистки сточных вод с применением суспензии хлореллы»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>1 Техническое обоснование разработки проекта документа по стандартизации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Актуальность разработки данного стандарта связана с Концепцией развития системы управления водными ресурсами Республики Казахстан на 2023-2029 годы. Основной целью данной концепции является создание условий для удовлетворения растущих потребностей населения, окружающей среды и отраслей экономики на воду, обеспечение эффективного управления водными ресурсами и спросом на воду, в условиях прогнозируемого дефицита водных ресурсов.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Одним из направлений по предотвращению дефицита воды является ее очистка и вторичное использование очищенных сточных вод.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4"/>
          <w:szCs w:val="24"/>
          <w:highlight w:val="none"/>
          <w:lang w:val="ru-RU" w:eastAsia="zh-CN"/>
        </w:rPr>
        <w:t xml:space="preserve">Способ очистки водных объектов и интенсификации естественной биологической очистки сточных вод с применением суспензии хлореллы позволяет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с наименьшими затратами улучшить экологическую обстановку, прост в технологическом исполнении и безопасен для окружающей среды.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ab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Способ был успешно реализован на очистных сооружениях горводоканалов г.Петропавловск, г.Костанай и г.Шымкент, а также на более 140 водоемах различного назначения.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В связи с этим возникает необходимость стандартизировать данный способ очистки. Разрабатываемый стандарт поэтапно описывает данную технологию и устанавливает основные указания и требования для ее эффективного применения.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>2 Основание для разработки документа по стандартизации с указанием соответствующего задания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Инициативная разработка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>3 Характеристика объекта стандартизации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Объектом стандартизации является очистка естественных и искусственных водных объектов различного назначения: питьевых, рыбохозяйственных, рекреационных, а также интенсификация естественной биологической очистки в прудах-накопителях, прудах-испарителях и биологических прудах.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Отсутствуют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>5 Предполагаемые пользователи документа по стандартизации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Предполагаемыми пользователями документа по стандартизации являются Министерство водных ресурсов и ирригации РК, Министерство экологии и природных ресурсов РК, горводоканалы, собственники прудов, озер и плотин.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>6 Сведения о рассылке проекта документа по стандартизации на согласование</w:t>
      </w:r>
    </w:p>
    <w:p>
      <w:pPr>
        <w:pStyle w:val="7"/>
        <w:tabs>
          <w:tab w:val="left" w:pos="851"/>
          <w:tab w:val="left" w:pos="993"/>
        </w:tabs>
        <w:spacing w:before="0" w:beforeAutospacing="0" w:after="0" w:afterAutospacing="0" w:line="240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Проект национального стандарта направляется 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>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>
      <w:pPr>
        <w:pStyle w:val="7"/>
        <w:tabs>
          <w:tab w:val="left" w:pos="851"/>
          <w:tab w:val="left" w:pos="993"/>
        </w:tabs>
        <w:spacing w:before="0" w:beforeAutospacing="0" w:after="0" w:afterAutospacing="0" w:line="240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Полученные замечания и предложения будут проанализированы, учтены разработчиком и отражены в сводке отзывов.</w:t>
      </w:r>
    </w:p>
    <w:p>
      <w:pPr>
        <w:pStyle w:val="7"/>
        <w:tabs>
          <w:tab w:val="left" w:pos="851"/>
          <w:tab w:val="left" w:pos="993"/>
        </w:tabs>
        <w:spacing w:before="0" w:beforeAutospacing="0" w:after="0" w:afterAutospacing="0" w:line="240" w:lineRule="auto"/>
        <w:ind w:firstLine="567"/>
        <w:jc w:val="both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>
      <w:pPr>
        <w:keepNext w:val="0"/>
        <w:keepLines w:val="0"/>
        <w:widowControl/>
        <w:suppressLineNumbers w:val="0"/>
        <w:spacing w:line="240" w:lineRule="auto"/>
        <w:ind w:firstLine="708" w:firstLineChars="0"/>
        <w:jc w:val="left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 xml:space="preserve">Проект документа по стандартизации разрабатывается на основании научных исследований  ТОО «Научно-технологический центр воды», проведенных в период 2021-2023 годов на базе водоемов-накопителей сточных вод  городов Петропавловск, Шымкент и Костанай. </w:t>
      </w:r>
    </w:p>
    <w:p>
      <w:pPr>
        <w:keepNext w:val="0"/>
        <w:keepLines w:val="0"/>
        <w:widowControl/>
        <w:suppressLineNumbers w:val="0"/>
        <w:spacing w:line="240" w:lineRule="auto"/>
        <w:ind w:firstLine="708" w:firstLineChars="0"/>
        <w:jc w:val="left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 xml:space="preserve">Имеются патенты на полезную модель №4651 от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10.07.2019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 xml:space="preserve"> «Способ реабилитации и очистки водоемов концентрированной суспензией хлореллы», патент №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8045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 от 03.03.2023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 xml:space="preserve">«Способ биологической очистки сточных вод с помощью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Chlorella vulgaris SKO A RKM-0870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 xml:space="preserve">», а также патент на изобретение №35004 от 02.03.2020 «Планктонный штамм одноклеточной зеленой водоросли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Chlorella vulgaris SKO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специализированный для получения биомассы»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spacing w:line="240" w:lineRule="auto"/>
        <w:ind w:firstLine="708" w:firstLineChars="0"/>
        <w:jc w:val="left"/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Имеются СТ ТОО «Суспензия хлореллы. Технические условия»  от 05.11.2023 и Технологическая инструкция на производство суспензии хлореллы от 01.11.2021 г.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708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>8 Данные о разработчике и соисполнителях (контактные данные), сроках разработки документа по стандартизации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ТОО «Научно-технологический центр воды»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ab/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 w:eastAsia="zh-CN"/>
        </w:rPr>
        <w:t>150000, г. Петропавловск, ул.Интернациональная 26, оф.111</w:t>
      </w:r>
    </w:p>
    <w:p>
      <w:pPr>
        <w:suppressAutoHyphens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ar-SA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ar-SA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ar-SA"/>
        </w:rPr>
        <w:t xml:space="preserve">тел.: 8-777-978-05-25; </w:t>
      </w:r>
      <w:r>
        <w:rPr>
          <w:rFonts w:hint="default" w:ascii="Times New Roman" w:hAnsi="Times New Roman" w:cs="Times New Roman"/>
          <w:sz w:val="24"/>
          <w:szCs w:val="24"/>
          <w:lang w:val="en-US" w:eastAsia="ar-SA"/>
        </w:rPr>
        <w:t>e-mail</w:t>
      </w:r>
      <w:r>
        <w:rPr>
          <w:rFonts w:hint="default" w:ascii="Times New Roman" w:hAnsi="Times New Roman" w:cs="Times New Roman"/>
          <w:sz w:val="24"/>
          <w:szCs w:val="24"/>
          <w:lang w:val="ru-RU" w:eastAsia="ar-SA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  <w:lang w:val="en-US" w:eastAsia="ar-SA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  <w:lang w:val="en-US" w:eastAsia="ar-SA"/>
        </w:rPr>
        <w:instrText xml:space="preserve"> HYPERLINK "mailto:hvri@mail.ru" </w:instrText>
      </w:r>
      <w:r>
        <w:rPr>
          <w:rFonts w:hint="default" w:ascii="Times New Roman" w:hAnsi="Times New Roman" w:cs="Times New Roman"/>
          <w:sz w:val="24"/>
          <w:szCs w:val="24"/>
          <w:lang w:val="en-US" w:eastAsia="ar-SA"/>
        </w:rPr>
        <w:fldChar w:fldCharType="separate"/>
      </w:r>
      <w:r>
        <w:rPr>
          <w:rStyle w:val="5"/>
          <w:rFonts w:hint="default" w:ascii="Times New Roman" w:hAnsi="Times New Roman" w:cs="Times New Roman"/>
          <w:sz w:val="24"/>
          <w:szCs w:val="24"/>
          <w:lang w:val="en-US" w:eastAsia="ar-SA"/>
        </w:rPr>
        <w:t>hvri@mail.ru</w:t>
      </w:r>
      <w:r>
        <w:rPr>
          <w:rFonts w:hint="default" w:ascii="Times New Roman" w:hAnsi="Times New Roman" w:cs="Times New Roman"/>
          <w:sz w:val="24"/>
          <w:szCs w:val="24"/>
          <w:lang w:val="en-US" w:eastAsia="ar-SA"/>
        </w:rPr>
        <w:fldChar w:fldCharType="end"/>
      </w:r>
    </w:p>
    <w:p>
      <w:pPr>
        <w:suppressAutoHyphens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ar-SA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ar-SA"/>
        </w:rPr>
        <w:t>Срок начала разработки проекта стандарта – февраль 2024 г.</w:t>
      </w:r>
      <w:bookmarkStart w:id="0" w:name="_GoBack"/>
      <w:bookmarkEnd w:id="0"/>
    </w:p>
    <w:sectPr>
      <w:pgSz w:w="11906" w:h="16838"/>
      <w:pgMar w:top="1417" w:right="1417" w:bottom="1417" w:left="1134" w:header="720" w:footer="720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2439D"/>
    <w:rsid w:val="1FED10B1"/>
    <w:rsid w:val="259828D2"/>
    <w:rsid w:val="31825853"/>
    <w:rsid w:val="4287417A"/>
    <w:rsid w:val="5B8E389A"/>
    <w:rsid w:val="7FF11C28"/>
    <w:rsid w:val="E7BF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Body Text Indent 3"/>
    <w:basedOn w:val="1"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7">
    <w:name w:val="Normal (Web)"/>
    <w:basedOn w:val="1"/>
    <w:unhideWhenUsed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</TotalTime>
  <ScaleCrop>false</ScaleCrop>
  <LinksUpToDate>false</LinksUpToDate>
  <CharactersWithSpaces>0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2023-11-24T11:05:00Z</dcterms:created>
  <dc:creator>НТЦВ</dc:creator>
  <cp:lastModifiedBy>op1</cp:lastModifiedBy>
  <dcterms:modified xsi:type="dcterms:W3CDTF">2024-02-26T14:30:39Z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  <property fmtid="{D5CDD505-2E9C-101B-9397-08002B2CF9AE}" pid="3" name="ICV">
    <vt:lpwstr>F968DB69B67D4251BD025CC4639F9DD7_13</vt:lpwstr>
  </property>
</Properties>
</file>